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B814E" w14:textId="77777777" w:rsidR="00D8081C" w:rsidRDefault="00D8081C" w:rsidP="00D8081C">
      <w:pPr>
        <w:pStyle w:val="Sansinterligne"/>
        <w:suppressLineNumbers/>
        <w:pBdr>
          <w:bottom w:val="single" w:sz="4" w:space="1" w:color="auto"/>
        </w:pBdr>
        <w:rPr>
          <w:rFonts w:ascii="Arial" w:hAnsi="Arial" w:cs="Arial"/>
          <w:sz w:val="32"/>
          <w:szCs w:val="32"/>
          <w:lang w:eastAsia="fr-FR"/>
        </w:rPr>
      </w:pPr>
    </w:p>
    <w:p w14:paraId="661C79AE" w14:textId="0A34D662" w:rsidR="00D8081C" w:rsidRPr="005852DE" w:rsidRDefault="00D8081C" w:rsidP="00D8081C">
      <w:pPr>
        <w:pStyle w:val="Sansinterligne"/>
        <w:suppressLineNumbers/>
        <w:pBdr>
          <w:bottom w:val="single" w:sz="4" w:space="1" w:color="auto"/>
        </w:pBdr>
        <w:spacing w:line="360" w:lineRule="auto"/>
        <w:ind w:firstLine="567"/>
        <w:rPr>
          <w:rFonts w:ascii="Arial" w:hAnsi="Arial" w:cs="Arial"/>
          <w:sz w:val="28"/>
          <w:szCs w:val="28"/>
          <w:lang w:eastAsia="fr-FR"/>
        </w:rPr>
      </w:pPr>
      <w:r w:rsidRPr="005852DE">
        <w:rPr>
          <w:rFonts w:ascii="Arial" w:hAnsi="Arial" w:cs="Arial"/>
          <w:sz w:val="28"/>
          <w:szCs w:val="28"/>
          <w:lang w:eastAsia="fr-FR"/>
        </w:rPr>
        <w:t xml:space="preserve">Sujet de colle </w:t>
      </w:r>
    </w:p>
    <w:p w14:paraId="6D74FB13" w14:textId="7FC23614" w:rsidR="00D8081C" w:rsidRPr="00896EE9" w:rsidRDefault="00D8081C" w:rsidP="00D8081C">
      <w:pPr>
        <w:pStyle w:val="Sansinterligne"/>
        <w:suppressLineNumbers/>
        <w:pBdr>
          <w:bottom w:val="single" w:sz="4" w:space="1" w:color="auto"/>
        </w:pBdr>
        <w:spacing w:line="360" w:lineRule="auto"/>
        <w:ind w:firstLine="567"/>
        <w:rPr>
          <w:rFonts w:ascii="Arial" w:hAnsi="Arial" w:cs="Arial"/>
          <w:b/>
          <w:bCs/>
          <w:sz w:val="32"/>
          <w:szCs w:val="32"/>
          <w:lang w:eastAsia="fr-FR"/>
        </w:rPr>
      </w:pPr>
      <w:r>
        <w:rPr>
          <w:rFonts w:ascii="Arial" w:hAnsi="Arial" w:cs="Arial"/>
          <w:b/>
          <w:bCs/>
          <w:sz w:val="32"/>
          <w:szCs w:val="32"/>
          <w:lang w:eastAsia="fr-FR"/>
        </w:rPr>
        <w:t>Catherine Vincent</w:t>
      </w:r>
    </w:p>
    <w:p w14:paraId="3BD0F333" w14:textId="77777777" w:rsidR="00D8081C" w:rsidRDefault="00D8081C" w:rsidP="00D8081C">
      <w:pPr>
        <w:pStyle w:val="Sansinterligne"/>
        <w:suppressLineNumbers/>
        <w:ind w:firstLine="567"/>
        <w:jc w:val="center"/>
        <w:rPr>
          <w:rFonts w:ascii="Arial" w:hAnsi="Arial" w:cs="Arial"/>
          <w:sz w:val="24"/>
          <w:szCs w:val="24"/>
          <w:lang w:eastAsia="fr-FR"/>
        </w:rPr>
      </w:pPr>
    </w:p>
    <w:p w14:paraId="1B1BDE36" w14:textId="77777777" w:rsidR="00135970" w:rsidRPr="00135970" w:rsidRDefault="00135970" w:rsidP="00135970">
      <w:pPr>
        <w:pStyle w:val="Sansinterligne"/>
        <w:ind w:firstLine="141"/>
        <w:jc w:val="both"/>
        <w:rPr>
          <w:rFonts w:cstheme="minorHAnsi"/>
          <w:sz w:val="20"/>
          <w:szCs w:val="20"/>
          <w:lang w:eastAsia="fr-FR"/>
        </w:rPr>
      </w:pPr>
      <w:r w:rsidRPr="00135970">
        <w:rPr>
          <w:rFonts w:cstheme="minorHAnsi"/>
          <w:i/>
          <w:iCs/>
          <w:sz w:val="20"/>
          <w:szCs w:val="20"/>
          <w:lang w:eastAsia="fr-FR"/>
        </w:rPr>
        <w:t xml:space="preserve">« Votre prénom est une insulte à la France. » </w:t>
      </w:r>
      <w:r w:rsidRPr="00135970">
        <w:rPr>
          <w:rFonts w:cstheme="minorHAnsi"/>
          <w:sz w:val="20"/>
          <w:szCs w:val="20"/>
          <w:lang w:eastAsia="fr-FR"/>
        </w:rPr>
        <w:t xml:space="preserve">Cette phrase aurait pu introduire un bon rap, il ne fut que l’épilogue d’un moment désolant qui a opposé il y a quelques semaines, sur un plateau télé, le polémiste Eric Zemmour et la chroniqueuse Hapsatou Sy. Les réactions indignées se sont multipliées les jours suivants, qui ont rappelé la longue liste de célébrités françaises aux prénoms </w:t>
      </w:r>
      <w:r w:rsidRPr="00135970">
        <w:rPr>
          <w:rFonts w:cstheme="minorHAnsi"/>
          <w:sz w:val="20"/>
          <w:szCs w:val="20"/>
          <w:lang w:eastAsia="fr-FR"/>
        </w:rPr>
        <w:softHyphen/>
        <w:t>venus d’ailleurs – des prénoms acceptés par l’état civil en vertu d’un droit individuel conféré à tous. […]</w:t>
      </w:r>
    </w:p>
    <w:p w14:paraId="172884F4" w14:textId="77777777" w:rsidR="00135970" w:rsidRPr="00135970" w:rsidRDefault="00135970" w:rsidP="00135970">
      <w:pPr>
        <w:pStyle w:val="Sansinterligne"/>
        <w:ind w:firstLine="141"/>
        <w:jc w:val="both"/>
        <w:rPr>
          <w:rFonts w:cstheme="minorHAnsi"/>
          <w:sz w:val="20"/>
          <w:szCs w:val="20"/>
          <w:lang w:eastAsia="fr-FR"/>
        </w:rPr>
      </w:pPr>
      <w:r w:rsidRPr="00135970">
        <w:rPr>
          <w:rFonts w:cstheme="minorHAnsi"/>
          <w:sz w:val="20"/>
          <w:szCs w:val="20"/>
          <w:lang w:eastAsia="fr-FR"/>
        </w:rPr>
        <w:t>Entre originalité et conformisme, entre cœur et raison, entre goût des parents, voire des grands-parents, et intérêt de l’enfant, où placer le curseur ?</w:t>
      </w:r>
    </w:p>
    <w:p w14:paraId="0881351F" w14:textId="77777777" w:rsidR="00135970" w:rsidRPr="00135970" w:rsidRDefault="00135970" w:rsidP="00135970">
      <w:pPr>
        <w:pStyle w:val="Sansinterligne"/>
        <w:ind w:firstLine="141"/>
        <w:jc w:val="both"/>
        <w:rPr>
          <w:rFonts w:cstheme="minorHAnsi"/>
          <w:sz w:val="20"/>
          <w:szCs w:val="20"/>
          <w:lang w:eastAsia="fr-FR"/>
        </w:rPr>
      </w:pPr>
      <w:r w:rsidRPr="00135970">
        <w:rPr>
          <w:rFonts w:cstheme="minorHAnsi"/>
          <w:sz w:val="20"/>
          <w:szCs w:val="20"/>
          <w:lang w:eastAsia="fr-FR"/>
        </w:rPr>
        <w:t>Si l’agression faite à Hapsatou Sy semble si violente, c’est que le prénom n’a rien d’anodin. Il touche à l’intime, et raconte infiniment plus que ce qu’on pourrait croire. Sur nous-mêmes, sur ceux qui nous l’ont donné, sur l’époque et le lieu où nous sommes nés, sur la classe à laquelle nous appartenons – en un mot, sur notre histoire privée et publique.</w:t>
      </w:r>
    </w:p>
    <w:p w14:paraId="5FDFADBE" w14:textId="77777777" w:rsidR="00135970" w:rsidRPr="00135970" w:rsidRDefault="00135970" w:rsidP="00135970">
      <w:pPr>
        <w:pStyle w:val="Sansinterligne"/>
        <w:ind w:firstLine="141"/>
        <w:jc w:val="both"/>
        <w:rPr>
          <w:rFonts w:cstheme="minorHAnsi"/>
          <w:sz w:val="20"/>
          <w:szCs w:val="20"/>
          <w:lang w:eastAsia="fr-FR"/>
        </w:rPr>
      </w:pPr>
      <w:r w:rsidRPr="00135970">
        <w:rPr>
          <w:rFonts w:cstheme="minorHAnsi"/>
          <w:i/>
          <w:iCs/>
          <w:sz w:val="20"/>
          <w:szCs w:val="20"/>
          <w:lang w:eastAsia="fr-FR"/>
        </w:rPr>
        <w:t>« Le choix du prénom que les parents donneront à l’enfant nouveau-né fait en général partie du temps de la grossesse.</w:t>
      </w:r>
      <w:r w:rsidRPr="00135970">
        <w:rPr>
          <w:rFonts w:cstheme="minorHAnsi"/>
          <w:sz w:val="20"/>
          <w:szCs w:val="20"/>
          <w:lang w:eastAsia="fr-FR"/>
        </w:rPr>
        <w:t xml:space="preserve"> (…)</w:t>
      </w:r>
      <w:r w:rsidRPr="00135970">
        <w:rPr>
          <w:rFonts w:cstheme="minorHAnsi"/>
          <w:i/>
          <w:iCs/>
          <w:sz w:val="20"/>
          <w:szCs w:val="20"/>
          <w:lang w:eastAsia="fr-FR"/>
        </w:rPr>
        <w:t xml:space="preserve"> Une des caractéristiques essentielles de ce prénom est de plaire au futur père, à la future mère, et de plus en plus souvent aux autres enfants de la </w:t>
      </w:r>
      <w:r w:rsidRPr="00135970">
        <w:rPr>
          <w:rFonts w:cstheme="minorHAnsi"/>
          <w:i/>
          <w:iCs/>
          <w:sz w:val="20"/>
          <w:szCs w:val="20"/>
          <w:lang w:eastAsia="fr-FR"/>
        </w:rPr>
        <w:softHyphen/>
        <w:t>fratrie »,</w:t>
      </w:r>
      <w:hyperlink r:id="rId4" w:anchor="anchor_plan" w:history="1">
        <w:r w:rsidRPr="00135970">
          <w:rPr>
            <w:rFonts w:cstheme="minorHAnsi"/>
            <w:sz w:val="20"/>
            <w:szCs w:val="20"/>
            <w:lang w:eastAsia="fr-FR"/>
          </w:rPr>
          <w:t xml:space="preserve"> rappelle la sage-femme Martine </w:t>
        </w:r>
        <w:r w:rsidRPr="00135970">
          <w:rPr>
            <w:rFonts w:cstheme="minorHAnsi"/>
            <w:sz w:val="20"/>
            <w:szCs w:val="20"/>
            <w:lang w:eastAsia="fr-FR"/>
          </w:rPr>
          <w:softHyphen/>
          <w:t xml:space="preserve">Paccoud dans un numéro de la revue </w:t>
        </w:r>
        <w:r w:rsidRPr="00135970">
          <w:rPr>
            <w:rFonts w:cstheme="minorHAnsi"/>
            <w:i/>
            <w:iCs/>
            <w:sz w:val="20"/>
            <w:szCs w:val="20"/>
            <w:lang w:eastAsia="fr-FR"/>
          </w:rPr>
          <w:t>Spirale</w:t>
        </w:r>
        <w:r w:rsidRPr="00135970">
          <w:rPr>
            <w:rFonts w:cstheme="minorHAnsi"/>
            <w:sz w:val="20"/>
            <w:szCs w:val="20"/>
            <w:lang w:eastAsia="fr-FR"/>
          </w:rPr>
          <w:t xml:space="preserve"> (« Son nom de Bébé », 2001, n° 19).</w:t>
        </w:r>
      </w:hyperlink>
      <w:r w:rsidRPr="00135970">
        <w:rPr>
          <w:rFonts w:cstheme="minorHAnsi"/>
          <w:sz w:val="20"/>
          <w:szCs w:val="20"/>
          <w:lang w:eastAsia="fr-FR"/>
        </w:rPr>
        <w:t xml:space="preserve"> Entre originalité et conformisme, entre cœur et raison, entre goût des parents – voire des grands-parents – et intérêt de l’enfant, où placer le curseur ? Prénommer un petit d’homme « pour la vie » est un acte crucial. Et les </w:t>
      </w:r>
      <w:r w:rsidRPr="00135970">
        <w:rPr>
          <w:rFonts w:cstheme="minorHAnsi"/>
          <w:sz w:val="20"/>
          <w:szCs w:val="20"/>
          <w:lang w:eastAsia="fr-FR"/>
        </w:rPr>
        <w:softHyphen/>
        <w:t>parents, perdus dans les affres de l’indécision, se prennent parfois à rêver des temps bénis où tout était plus simple.</w:t>
      </w:r>
    </w:p>
    <w:p w14:paraId="231936CE" w14:textId="77777777" w:rsidR="00135970" w:rsidRPr="00135970" w:rsidRDefault="00135970" w:rsidP="00135970">
      <w:pPr>
        <w:pStyle w:val="Sansinterligne"/>
        <w:ind w:firstLine="141"/>
        <w:jc w:val="both"/>
        <w:rPr>
          <w:rFonts w:cstheme="minorHAnsi"/>
          <w:sz w:val="20"/>
          <w:szCs w:val="20"/>
          <w:lang w:eastAsia="fr-FR"/>
        </w:rPr>
      </w:pPr>
      <w:r w:rsidRPr="00135970">
        <w:rPr>
          <w:rFonts w:cstheme="minorHAnsi"/>
          <w:sz w:val="20"/>
          <w:szCs w:val="20"/>
          <w:lang w:eastAsia="fr-FR"/>
        </w:rPr>
        <w:t xml:space="preserve">Dans notre culture occidentale, le choix fut longtemps plus restreint. Le prénom avait pour rôle de porter un message familial et </w:t>
      </w:r>
      <w:r w:rsidRPr="00135970">
        <w:rPr>
          <w:rFonts w:cstheme="minorHAnsi"/>
          <w:sz w:val="20"/>
          <w:szCs w:val="20"/>
          <w:lang w:eastAsia="fr-FR"/>
        </w:rPr>
        <w:softHyphen/>
        <w:t xml:space="preserve">social. Et surtout, de désigner le descendant qui assurerait la survie économique de la </w:t>
      </w:r>
      <w:r w:rsidRPr="00135970">
        <w:rPr>
          <w:rFonts w:cstheme="minorHAnsi"/>
          <w:sz w:val="20"/>
          <w:szCs w:val="20"/>
          <w:lang w:eastAsia="fr-FR"/>
        </w:rPr>
        <w:softHyphen/>
        <w:t>lignée – ce qui impliquait la sauvegarde du patrimoine et la concentration des capitaux.</w:t>
      </w:r>
    </w:p>
    <w:p w14:paraId="19583C14" w14:textId="77777777" w:rsidR="00135970" w:rsidRPr="00135970" w:rsidRDefault="00135970" w:rsidP="00135970">
      <w:pPr>
        <w:pStyle w:val="Sansinterligne"/>
        <w:ind w:firstLine="141"/>
        <w:jc w:val="both"/>
        <w:rPr>
          <w:rFonts w:cstheme="minorHAnsi"/>
          <w:sz w:val="20"/>
          <w:szCs w:val="20"/>
          <w:lang w:eastAsia="fr-FR"/>
        </w:rPr>
      </w:pPr>
      <w:r w:rsidRPr="00135970">
        <w:rPr>
          <w:rFonts w:cstheme="minorHAnsi"/>
          <w:sz w:val="20"/>
          <w:szCs w:val="20"/>
          <w:lang w:eastAsia="fr-FR"/>
        </w:rPr>
        <w:t>Dans une étude menée au début des années 1980, l’anthropologue Bernard Vernier a montré comment était autrefois régi le système de parenté de Karpathos, une île grecque du Dodécanèse. Dans chaque famille, le premier-né des garçons héritait de son père et portait le prénom de son grand-père paternel, tandis que la première-née des filles héritait de sa mère et portait le prénom de sa grand-mère maternelle – les prénoms attribués aux suivants provenant ensuite alternativement du stock paternel ou maternel.</w:t>
      </w:r>
    </w:p>
    <w:p w14:paraId="69058A6E" w14:textId="77777777" w:rsidR="00135970" w:rsidRPr="00135970" w:rsidRDefault="00135970" w:rsidP="00135970">
      <w:pPr>
        <w:pStyle w:val="Sansinterligne"/>
        <w:ind w:firstLine="141"/>
        <w:jc w:val="both"/>
        <w:rPr>
          <w:rFonts w:cstheme="minorHAnsi"/>
          <w:sz w:val="20"/>
          <w:szCs w:val="20"/>
          <w:lang w:eastAsia="fr-FR"/>
        </w:rPr>
      </w:pPr>
      <w:r w:rsidRPr="00135970">
        <w:rPr>
          <w:rFonts w:cstheme="minorHAnsi"/>
          <w:sz w:val="20"/>
          <w:szCs w:val="20"/>
          <w:lang w:eastAsia="fr-FR"/>
        </w:rPr>
        <w:t>En désignant l’héritier qui reprendrait les terres et le troupeau, en désignant l’héritière qui pourrait se marier, ce prénom « emblématique », transmis de génération en génération, signait ainsi le destin social. On retrouve cette coutume, sous des formes atténuées, dans toute l’histoire de la civilisation occidentale, aussi bien en milieu rural que dans la noblesse et la royauté – et, plus tard, dans les grandes dynasties industrielles.</w:t>
      </w:r>
    </w:p>
    <w:p w14:paraId="149C7C86" w14:textId="77777777" w:rsidR="00135970" w:rsidRPr="00135970" w:rsidRDefault="00135970" w:rsidP="00135970">
      <w:pPr>
        <w:pStyle w:val="Sansinterligne"/>
        <w:ind w:firstLine="141"/>
        <w:jc w:val="both"/>
        <w:rPr>
          <w:rFonts w:cstheme="minorHAnsi"/>
          <w:sz w:val="20"/>
          <w:szCs w:val="20"/>
          <w:lang w:eastAsia="fr-FR"/>
        </w:rPr>
      </w:pPr>
      <w:r w:rsidRPr="00135970">
        <w:rPr>
          <w:rFonts w:cstheme="minorHAnsi"/>
          <w:sz w:val="20"/>
          <w:szCs w:val="20"/>
          <w:lang w:eastAsia="fr-FR"/>
        </w:rPr>
        <w:t xml:space="preserve">Qu’il concerne l’aîné ou les cadets, le choix du prénom, pendant longtemps, a donc été </w:t>
      </w:r>
      <w:r w:rsidRPr="00135970">
        <w:rPr>
          <w:rFonts w:cstheme="minorHAnsi"/>
          <w:sz w:val="20"/>
          <w:szCs w:val="20"/>
          <w:lang w:eastAsia="fr-FR"/>
        </w:rPr>
        <w:softHyphen/>
        <w:t xml:space="preserve"> étroitement contraint par l’histoire familiale – mais aussi par l’Eglise. En France, il faut d’ailleurs attendre 1792, et la sécularisation de l’état civil, pour que le terme même de « prénom » commence à s’imposer : on parlait jusqu’alors de « nom de baptême ».</w:t>
      </w:r>
    </w:p>
    <w:p w14:paraId="5261DCFF" w14:textId="77777777" w:rsidR="00135970" w:rsidRPr="00135970" w:rsidRDefault="00135970" w:rsidP="00135970">
      <w:pPr>
        <w:pStyle w:val="Sansinterligne"/>
        <w:ind w:firstLine="141"/>
        <w:jc w:val="both"/>
        <w:rPr>
          <w:rFonts w:cstheme="minorHAnsi"/>
          <w:sz w:val="20"/>
          <w:szCs w:val="20"/>
          <w:lang w:eastAsia="fr-FR"/>
        </w:rPr>
      </w:pPr>
      <w:r w:rsidRPr="00135970">
        <w:rPr>
          <w:rFonts w:cstheme="minorHAnsi"/>
          <w:sz w:val="20"/>
          <w:szCs w:val="20"/>
          <w:lang w:eastAsia="fr-FR"/>
        </w:rPr>
        <w:t xml:space="preserve">Historiquement, le nom de baptême avait été imposé par l’Eglise chrétienne dès les premiers siècles de notre ère, remplaçant ainsi l’usage romain des noms multiples. Dans un premier temps, les parents purent choisir </w:t>
      </w:r>
      <w:r w:rsidRPr="00135970">
        <w:rPr>
          <w:rFonts w:cstheme="minorHAnsi"/>
          <w:sz w:val="20"/>
          <w:szCs w:val="20"/>
          <w:lang w:eastAsia="fr-FR"/>
        </w:rPr>
        <w:softHyphen/>
        <w:t xml:space="preserve">librement le nom de baptême de leurs </w:t>
      </w:r>
      <w:r w:rsidRPr="00135970">
        <w:rPr>
          <w:rFonts w:cstheme="minorHAnsi"/>
          <w:sz w:val="20"/>
          <w:szCs w:val="20"/>
          <w:lang w:eastAsia="fr-FR"/>
        </w:rPr>
        <w:softHyphen/>
        <w:t>enfants. Puis, à partir du X</w:t>
      </w:r>
      <w:r w:rsidRPr="00135970">
        <w:rPr>
          <w:rFonts w:cstheme="minorHAnsi"/>
          <w:sz w:val="20"/>
          <w:szCs w:val="20"/>
          <w:vertAlign w:val="superscript"/>
          <w:lang w:eastAsia="fr-FR"/>
        </w:rPr>
        <w:t>e </w:t>
      </w:r>
      <w:r w:rsidRPr="00135970">
        <w:rPr>
          <w:rFonts w:cstheme="minorHAnsi"/>
          <w:sz w:val="20"/>
          <w:szCs w:val="20"/>
          <w:lang w:eastAsia="fr-FR"/>
        </w:rPr>
        <w:t>siècle, il leur fallut exclusivement piocher dans le registre des saints, le martyrologe.</w:t>
      </w:r>
    </w:p>
    <w:p w14:paraId="0F6804F2" w14:textId="77777777" w:rsidR="00135970" w:rsidRPr="00135970" w:rsidRDefault="00135970" w:rsidP="00135970">
      <w:pPr>
        <w:pStyle w:val="Sansinterligne"/>
        <w:ind w:firstLine="141"/>
        <w:jc w:val="both"/>
        <w:rPr>
          <w:rFonts w:cstheme="minorHAnsi"/>
          <w:sz w:val="20"/>
          <w:szCs w:val="20"/>
          <w:lang w:eastAsia="fr-FR"/>
        </w:rPr>
      </w:pPr>
      <w:r w:rsidRPr="00135970">
        <w:rPr>
          <w:rFonts w:cstheme="minorHAnsi"/>
          <w:sz w:val="20"/>
          <w:szCs w:val="20"/>
          <w:lang w:eastAsia="fr-FR"/>
        </w:rPr>
        <w:t xml:space="preserve">Devenue de fait la gardienne des états civils, l’Eglise continuera longtemps, même après la Révolution française, de faire du baptême le lieu de la nomination. Ainsi qu’un lieu de résistance face aux prénoms choisis lors de la déclaration de naissance à l’officier d’état civil. </w:t>
      </w:r>
      <w:r w:rsidRPr="00135970">
        <w:rPr>
          <w:rFonts w:cstheme="minorHAnsi"/>
          <w:i/>
          <w:iCs/>
          <w:sz w:val="20"/>
          <w:szCs w:val="20"/>
          <w:lang w:eastAsia="fr-FR"/>
        </w:rPr>
        <w:t>« Les curés veilleront à ce qu’un nom chrétien soit donné à celui qui est baptisé ; s’ils ne peuvent l’obtenir, ils ajouteront au nom donné par les parents le nom d’un saint et ils inscriront les deux noms au livre des baptêmes »</w:t>
      </w:r>
      <w:r w:rsidRPr="00135970">
        <w:rPr>
          <w:rFonts w:cstheme="minorHAnsi"/>
          <w:sz w:val="20"/>
          <w:szCs w:val="20"/>
          <w:lang w:eastAsia="fr-FR"/>
        </w:rPr>
        <w:t>, peut-on encore lire dans le code de droit canonique de 1917.</w:t>
      </w:r>
    </w:p>
    <w:p w14:paraId="24927761" w14:textId="77777777" w:rsidR="00135970" w:rsidRPr="00135970" w:rsidRDefault="00135970" w:rsidP="00135970">
      <w:pPr>
        <w:pStyle w:val="Sansinterligne"/>
        <w:ind w:firstLine="141"/>
        <w:jc w:val="both"/>
        <w:rPr>
          <w:rFonts w:cstheme="minorHAnsi"/>
          <w:sz w:val="20"/>
          <w:szCs w:val="20"/>
          <w:lang w:eastAsia="fr-FR"/>
        </w:rPr>
      </w:pPr>
      <w:r w:rsidRPr="00135970">
        <w:rPr>
          <w:rFonts w:cstheme="minorHAnsi"/>
          <w:sz w:val="20"/>
          <w:szCs w:val="20"/>
          <w:lang w:eastAsia="fr-FR"/>
        </w:rPr>
        <w:t>Plus l’Etat se renforce, moins l’influence de l’Eglise, pourtant, se fait sentir. Le nom de baptême recule, le prénom s’impose. Avec l’école obligatoire, le service militaire et l’établissement de carnets d’identité, le XIX</w:t>
      </w:r>
      <w:r w:rsidRPr="00135970">
        <w:rPr>
          <w:rFonts w:cstheme="minorHAnsi"/>
          <w:sz w:val="20"/>
          <w:szCs w:val="20"/>
          <w:vertAlign w:val="superscript"/>
          <w:lang w:eastAsia="fr-FR"/>
        </w:rPr>
        <w:t>e </w:t>
      </w:r>
      <w:r w:rsidRPr="00135970">
        <w:rPr>
          <w:rFonts w:cstheme="minorHAnsi"/>
          <w:sz w:val="20"/>
          <w:szCs w:val="20"/>
          <w:lang w:eastAsia="fr-FR"/>
        </w:rPr>
        <w:t>siècle instaure progressivement l’usage d’un seul nom et d’un seul prénom – lequel nous définit désormais dans toutes les situations.</w:t>
      </w:r>
    </w:p>
    <w:p w14:paraId="21FA984F" w14:textId="77777777" w:rsidR="00135970" w:rsidRPr="00135970" w:rsidRDefault="00135970" w:rsidP="00135970">
      <w:pPr>
        <w:pStyle w:val="Sansinterligne"/>
        <w:ind w:firstLine="141"/>
        <w:jc w:val="both"/>
        <w:rPr>
          <w:rFonts w:cstheme="minorHAnsi"/>
          <w:sz w:val="20"/>
          <w:szCs w:val="20"/>
          <w:lang w:eastAsia="fr-FR"/>
        </w:rPr>
      </w:pPr>
      <w:r w:rsidRPr="00135970">
        <w:rPr>
          <w:rFonts w:cstheme="minorHAnsi"/>
          <w:sz w:val="20"/>
          <w:szCs w:val="20"/>
          <w:lang w:eastAsia="fr-FR"/>
        </w:rPr>
        <w:t>S’il n’est plus forcément tiré du martyrologe, il n’en reste pas moins, à cette époque, encadré de façon stricte par la loi du 11 germinal an XI (1</w:t>
      </w:r>
      <w:r w:rsidRPr="00135970">
        <w:rPr>
          <w:rFonts w:cstheme="minorHAnsi"/>
          <w:sz w:val="20"/>
          <w:szCs w:val="20"/>
          <w:vertAlign w:val="superscript"/>
          <w:lang w:eastAsia="fr-FR"/>
        </w:rPr>
        <w:t>er </w:t>
      </w:r>
      <w:r w:rsidRPr="00135970">
        <w:rPr>
          <w:rFonts w:cstheme="minorHAnsi"/>
          <w:sz w:val="20"/>
          <w:szCs w:val="20"/>
          <w:lang w:eastAsia="fr-FR"/>
        </w:rPr>
        <w:t xml:space="preserve">avril 1803), qui autorise seulement </w:t>
      </w:r>
      <w:r w:rsidRPr="00135970">
        <w:rPr>
          <w:rFonts w:cstheme="minorHAnsi"/>
          <w:i/>
          <w:iCs/>
          <w:sz w:val="20"/>
          <w:szCs w:val="20"/>
          <w:lang w:eastAsia="fr-FR"/>
        </w:rPr>
        <w:t>« les noms en usage dans les différents calendriers, et ceux des personnages connus de l’histoire ancienne »</w:t>
      </w:r>
      <w:r w:rsidRPr="00135970">
        <w:rPr>
          <w:rFonts w:cstheme="minorHAnsi"/>
          <w:sz w:val="20"/>
          <w:szCs w:val="20"/>
          <w:lang w:eastAsia="fr-FR"/>
        </w:rPr>
        <w:t>.</w:t>
      </w:r>
    </w:p>
    <w:p w14:paraId="25B1E0E6" w14:textId="77777777" w:rsidR="00135970" w:rsidRPr="00135970" w:rsidRDefault="00135970" w:rsidP="00135970">
      <w:pPr>
        <w:pStyle w:val="Sansinterligne"/>
        <w:ind w:firstLine="141"/>
        <w:jc w:val="both"/>
        <w:rPr>
          <w:rFonts w:cstheme="minorHAnsi"/>
          <w:sz w:val="20"/>
          <w:szCs w:val="20"/>
          <w:lang w:eastAsia="fr-FR"/>
        </w:rPr>
      </w:pPr>
      <w:r w:rsidRPr="00135970">
        <w:rPr>
          <w:rFonts w:cstheme="minorHAnsi"/>
          <w:sz w:val="20"/>
          <w:szCs w:val="20"/>
          <w:lang w:eastAsia="fr-FR"/>
        </w:rPr>
        <w:t xml:space="preserve">Deux siècles plus tard, la situation a changé du tout au tout ! Les prénoms s’inventent, se composent, viennent d’ailleurs, prennent des consonances exotiques au libre choix des </w:t>
      </w:r>
      <w:r w:rsidRPr="00135970">
        <w:rPr>
          <w:rFonts w:cstheme="minorHAnsi"/>
          <w:sz w:val="20"/>
          <w:szCs w:val="20"/>
          <w:lang w:eastAsia="fr-FR"/>
        </w:rPr>
        <w:softHyphen/>
        <w:t xml:space="preserve">parents. Il faut attendre 1993 pour que cette évolution soit inscrite dans notre code civil, qui ne restreint désormais ce choix qu’a posteriori, sur intervention du procureur de la </w:t>
      </w:r>
      <w:r w:rsidRPr="00135970">
        <w:rPr>
          <w:rFonts w:cstheme="minorHAnsi"/>
          <w:sz w:val="20"/>
          <w:szCs w:val="20"/>
          <w:lang w:eastAsia="fr-FR"/>
        </w:rPr>
        <w:softHyphen/>
        <w:t xml:space="preserve"> République, lorsque ces prénoms paraissent à l’officier de l’état civil </w:t>
      </w:r>
      <w:r w:rsidRPr="00135970">
        <w:rPr>
          <w:rFonts w:cstheme="minorHAnsi"/>
          <w:i/>
          <w:iCs/>
          <w:sz w:val="20"/>
          <w:szCs w:val="20"/>
          <w:lang w:eastAsia="fr-FR"/>
        </w:rPr>
        <w:t xml:space="preserve">« contraires à l’intérêt </w:t>
      </w:r>
      <w:r w:rsidRPr="00135970">
        <w:rPr>
          <w:rFonts w:cstheme="minorHAnsi"/>
          <w:i/>
          <w:iCs/>
          <w:sz w:val="20"/>
          <w:szCs w:val="20"/>
          <w:lang w:eastAsia="fr-FR"/>
        </w:rPr>
        <w:lastRenderedPageBreak/>
        <w:t>de l’enfant ou au droit des tiers à voir protéger leur patronyme »</w:t>
      </w:r>
      <w:r w:rsidRPr="00135970">
        <w:rPr>
          <w:rFonts w:cstheme="minorHAnsi"/>
          <w:sz w:val="20"/>
          <w:szCs w:val="20"/>
          <w:lang w:eastAsia="fr-FR"/>
        </w:rPr>
        <w:t>. Mais la libéralisation du droit a commencé bien avant, qui donne progressivement, depuis les années 1950, la maîtrise du choix aux parents plutôt qu’à l’Etat.</w:t>
      </w:r>
    </w:p>
    <w:p w14:paraId="340D94FF" w14:textId="77777777" w:rsidR="00135970" w:rsidRPr="00135970" w:rsidRDefault="00135970" w:rsidP="00135970">
      <w:pPr>
        <w:pStyle w:val="Sansinterligne"/>
        <w:ind w:firstLine="141"/>
        <w:jc w:val="both"/>
        <w:rPr>
          <w:rFonts w:cstheme="minorHAnsi"/>
          <w:sz w:val="20"/>
          <w:szCs w:val="20"/>
          <w:lang w:eastAsia="fr-FR"/>
        </w:rPr>
      </w:pPr>
      <w:r w:rsidRPr="00135970">
        <w:rPr>
          <w:rFonts w:cstheme="minorHAnsi"/>
          <w:sz w:val="20"/>
          <w:szCs w:val="20"/>
          <w:lang w:eastAsia="fr-FR"/>
        </w:rPr>
        <w:t>Dès lors, le prénom prend de l’importance. Michel ? Félix ? Nathalie ? Inès ? Le goût remplace la règle, et donner le « bon » prénom est d’autant plus crucial que nos sociétés deviennent plus individualistes. Certains sont tendance, d’autres se démodent, sur un rythme de plus en plus rapide : quand Jeanne tenait la rampe pendant quarante ans au début du XX</w:t>
      </w:r>
      <w:r w:rsidRPr="00135970">
        <w:rPr>
          <w:rFonts w:cstheme="minorHAnsi"/>
          <w:sz w:val="20"/>
          <w:szCs w:val="20"/>
          <w:vertAlign w:val="superscript"/>
          <w:lang w:eastAsia="fr-FR"/>
        </w:rPr>
        <w:t>e </w:t>
      </w:r>
      <w:r w:rsidRPr="00135970">
        <w:rPr>
          <w:rFonts w:cstheme="minorHAnsi"/>
          <w:sz w:val="20"/>
          <w:szCs w:val="20"/>
          <w:lang w:eastAsia="fr-FR"/>
        </w:rPr>
        <w:t xml:space="preserve">siècle, la gloire des Aurélie, Laura ou </w:t>
      </w:r>
      <w:r w:rsidRPr="00135970">
        <w:rPr>
          <w:rFonts w:cstheme="minorHAnsi"/>
          <w:sz w:val="20"/>
          <w:szCs w:val="20"/>
          <w:lang w:eastAsia="fr-FR"/>
        </w:rPr>
        <w:softHyphen/>
        <w:t>Manon ne dépasse désormais pas quinze ans.</w:t>
      </w:r>
    </w:p>
    <w:p w14:paraId="0819D262" w14:textId="77777777" w:rsidR="00135970" w:rsidRPr="00135970" w:rsidRDefault="00135970" w:rsidP="00135970">
      <w:pPr>
        <w:pStyle w:val="Sansinterligne"/>
        <w:jc w:val="both"/>
        <w:rPr>
          <w:rFonts w:cstheme="minorHAnsi"/>
          <w:sz w:val="20"/>
          <w:szCs w:val="20"/>
          <w:lang w:eastAsia="fr-FR"/>
        </w:rPr>
      </w:pPr>
      <w:r w:rsidRPr="00135970">
        <w:rPr>
          <w:rFonts w:cstheme="minorHAnsi"/>
          <w:sz w:val="20"/>
          <w:szCs w:val="20"/>
          <w:lang w:eastAsia="fr-FR"/>
        </w:rPr>
        <w:t xml:space="preserve">Parallèlement, les choix s’éparpillent. </w:t>
      </w:r>
      <w:r w:rsidRPr="00135970">
        <w:rPr>
          <w:rFonts w:cstheme="minorHAnsi"/>
          <w:i/>
          <w:iCs/>
          <w:sz w:val="20"/>
          <w:szCs w:val="20"/>
          <w:lang w:eastAsia="fr-FR"/>
        </w:rPr>
        <w:t>« S’il suffisait des vingt prénoms les plus fréquents pour nommer la moitié d’une classe d’âge en 1946, il en faut plus de 140 en 2004 »</w:t>
      </w:r>
      <w:r w:rsidRPr="00135970">
        <w:rPr>
          <w:rFonts w:cstheme="minorHAnsi"/>
          <w:sz w:val="20"/>
          <w:szCs w:val="20"/>
          <w:lang w:eastAsia="fr-FR"/>
        </w:rPr>
        <w:t xml:space="preserve">, </w:t>
      </w:r>
      <w:r w:rsidRPr="00135970">
        <w:rPr>
          <w:rFonts w:cstheme="minorHAnsi"/>
          <w:sz w:val="20"/>
          <w:szCs w:val="20"/>
          <w:lang w:eastAsia="fr-FR"/>
        </w:rPr>
        <w:softHyphen/>
        <w:t xml:space="preserve">précise Baptiste Coulmont, maître de conférences à l’université Paris-VIII et auteur d’une </w:t>
      </w:r>
      <w:r w:rsidRPr="00135970">
        <w:rPr>
          <w:rFonts w:cstheme="minorHAnsi"/>
          <w:i/>
          <w:iCs/>
          <w:sz w:val="20"/>
          <w:szCs w:val="20"/>
          <w:lang w:eastAsia="fr-FR"/>
        </w:rPr>
        <w:t xml:space="preserve">Sociologie des prénoms </w:t>
      </w:r>
      <w:r w:rsidRPr="00135970">
        <w:rPr>
          <w:rFonts w:cstheme="minorHAnsi"/>
          <w:sz w:val="20"/>
          <w:szCs w:val="20"/>
          <w:lang w:eastAsia="fr-FR"/>
        </w:rPr>
        <w:t xml:space="preserve">(La </w:t>
      </w:r>
      <w:r w:rsidRPr="00135970">
        <w:rPr>
          <w:rFonts w:cstheme="minorHAnsi"/>
          <w:sz w:val="20"/>
          <w:szCs w:val="20"/>
          <w:lang w:eastAsia="fr-FR"/>
        </w:rPr>
        <w:softHyphen/>
        <w:t xml:space="preserve">Découverte, « Repères », 2014). Autant de phénomènes constituant des indicateurs précieux pour les chercheurs qui exploitent avec bonheur les données fournies – entre autres – par </w:t>
      </w:r>
      <w:hyperlink r:id="rId5" w:history="1">
        <w:r w:rsidRPr="00135970">
          <w:rPr>
            <w:rFonts w:cstheme="minorHAnsi"/>
            <w:sz w:val="20"/>
            <w:szCs w:val="20"/>
            <w:lang w:eastAsia="fr-FR"/>
          </w:rPr>
          <w:t>le Fichier des prénoms que l’Insee actualise chaque année.</w:t>
        </w:r>
      </w:hyperlink>
    </w:p>
    <w:p w14:paraId="61A8A19D" w14:textId="77777777" w:rsidR="00135970" w:rsidRPr="00135970" w:rsidRDefault="00135970" w:rsidP="00135970">
      <w:pPr>
        <w:pStyle w:val="Sansinterligne"/>
        <w:ind w:firstLine="141"/>
        <w:jc w:val="both"/>
        <w:rPr>
          <w:rFonts w:cstheme="minorHAnsi"/>
          <w:sz w:val="20"/>
          <w:szCs w:val="20"/>
          <w:lang w:eastAsia="fr-FR"/>
        </w:rPr>
      </w:pPr>
      <w:r w:rsidRPr="00135970">
        <w:rPr>
          <w:rFonts w:cstheme="minorHAnsi"/>
          <w:sz w:val="20"/>
          <w:szCs w:val="20"/>
          <w:lang w:eastAsia="fr-FR"/>
        </w:rPr>
        <w:t xml:space="preserve">Car ce support personnel d’identité dit tant de choses, pour peu que l’on se donne la peine de l’étudier ! Sur le genre masculin ou féminin de celui qui le porte – même si le nombre de prénoms épicènes (mixtes) augmente régulièrement depuis le début des années 2000. Sur sa parenté, dont les prénoms démodés restent souvent présents en deuxième et troisième positions. Sur sa génération – du moins pour les prénoms féminins, plus sensibles aux </w:t>
      </w:r>
      <w:r w:rsidRPr="00135970">
        <w:rPr>
          <w:rFonts w:cstheme="minorHAnsi"/>
          <w:sz w:val="20"/>
          <w:szCs w:val="20"/>
          <w:lang w:eastAsia="fr-FR"/>
        </w:rPr>
        <w:softHyphen/>
        <w:t xml:space="preserve">effets de mode : si les terminaisons en </w:t>
      </w:r>
      <w:r w:rsidRPr="00135970">
        <w:rPr>
          <w:rFonts w:cstheme="minorHAnsi"/>
          <w:i/>
          <w:iCs/>
          <w:sz w:val="20"/>
          <w:szCs w:val="20"/>
          <w:lang w:eastAsia="fr-FR"/>
        </w:rPr>
        <w:t>-ette</w:t>
      </w:r>
      <w:r w:rsidRPr="00135970">
        <w:rPr>
          <w:rFonts w:cstheme="minorHAnsi"/>
          <w:sz w:val="20"/>
          <w:szCs w:val="20"/>
          <w:lang w:eastAsia="fr-FR"/>
        </w:rPr>
        <w:t xml:space="preserve"> </w:t>
      </w:r>
      <w:r w:rsidRPr="00135970">
        <w:rPr>
          <w:rFonts w:cstheme="minorHAnsi"/>
          <w:sz w:val="20"/>
          <w:szCs w:val="20"/>
          <w:lang w:eastAsia="fr-FR"/>
        </w:rPr>
        <w:softHyphen/>
        <w:t>signalent le début du XX</w:t>
      </w:r>
      <w:r w:rsidRPr="00135970">
        <w:rPr>
          <w:rFonts w:cstheme="minorHAnsi"/>
          <w:sz w:val="20"/>
          <w:szCs w:val="20"/>
          <w:vertAlign w:val="superscript"/>
          <w:lang w:eastAsia="fr-FR"/>
        </w:rPr>
        <w:t>e </w:t>
      </w:r>
      <w:r w:rsidRPr="00135970">
        <w:rPr>
          <w:rFonts w:cstheme="minorHAnsi"/>
          <w:sz w:val="20"/>
          <w:szCs w:val="20"/>
          <w:lang w:eastAsia="fr-FR"/>
        </w:rPr>
        <w:t xml:space="preserve">siècle, les prénoms finissant en </w:t>
      </w:r>
      <w:r w:rsidRPr="00135970">
        <w:rPr>
          <w:rFonts w:cstheme="minorHAnsi"/>
          <w:i/>
          <w:iCs/>
          <w:sz w:val="20"/>
          <w:szCs w:val="20"/>
          <w:lang w:eastAsia="fr-FR"/>
        </w:rPr>
        <w:t>-a</w:t>
      </w:r>
      <w:r w:rsidRPr="00135970">
        <w:rPr>
          <w:rFonts w:cstheme="minorHAnsi"/>
          <w:sz w:val="20"/>
          <w:szCs w:val="20"/>
          <w:lang w:eastAsia="fr-FR"/>
        </w:rPr>
        <w:t xml:space="preserve"> désignent majoritairement des filles nées à la toute fin du XX</w:t>
      </w:r>
      <w:r w:rsidRPr="00135970">
        <w:rPr>
          <w:rFonts w:cstheme="minorHAnsi"/>
          <w:sz w:val="20"/>
          <w:szCs w:val="20"/>
          <w:vertAlign w:val="superscript"/>
          <w:lang w:eastAsia="fr-FR"/>
        </w:rPr>
        <w:t>e </w:t>
      </w:r>
      <w:r w:rsidRPr="00135970">
        <w:rPr>
          <w:rFonts w:cstheme="minorHAnsi"/>
          <w:sz w:val="20"/>
          <w:szCs w:val="20"/>
          <w:lang w:eastAsia="fr-FR"/>
        </w:rPr>
        <w:t xml:space="preserve">siècle et au </w:t>
      </w:r>
      <w:r w:rsidRPr="00135970">
        <w:rPr>
          <w:rFonts w:cstheme="minorHAnsi"/>
          <w:sz w:val="20"/>
          <w:szCs w:val="20"/>
          <w:lang w:eastAsia="fr-FR"/>
        </w:rPr>
        <w:softHyphen/>
        <w:t>début du XXI</w:t>
      </w:r>
      <w:r w:rsidRPr="00135970">
        <w:rPr>
          <w:rFonts w:cstheme="minorHAnsi"/>
          <w:sz w:val="20"/>
          <w:szCs w:val="20"/>
          <w:vertAlign w:val="superscript"/>
          <w:lang w:eastAsia="fr-FR"/>
        </w:rPr>
        <w:t>e </w:t>
      </w:r>
      <w:r w:rsidRPr="00135970">
        <w:rPr>
          <w:rFonts w:cstheme="minorHAnsi"/>
          <w:sz w:val="20"/>
          <w:szCs w:val="20"/>
          <w:lang w:eastAsia="fr-FR"/>
        </w:rPr>
        <w:t>siècle. Mais les prénoms sont aussi de bons indicateurs de position sociale.</w:t>
      </w:r>
    </w:p>
    <w:p w14:paraId="1D4CDDBA" w14:textId="77777777" w:rsidR="00135970" w:rsidRPr="00135970" w:rsidRDefault="00135970" w:rsidP="00135970">
      <w:pPr>
        <w:pStyle w:val="Sansinterligne"/>
        <w:ind w:firstLine="141"/>
        <w:jc w:val="both"/>
        <w:rPr>
          <w:rFonts w:cstheme="minorHAnsi"/>
          <w:sz w:val="20"/>
          <w:szCs w:val="20"/>
          <w:lang w:eastAsia="fr-FR"/>
        </w:rPr>
      </w:pPr>
      <w:r w:rsidRPr="00135970">
        <w:rPr>
          <w:rFonts w:cstheme="minorHAnsi"/>
          <w:sz w:val="20"/>
          <w:szCs w:val="20"/>
          <w:lang w:eastAsia="fr-FR"/>
        </w:rPr>
        <w:t>Certains – Astrid, Diane, Stanislas – restent majoritairement cantonnés aux beaux quartiers, d’autres sont plébiscités par les classes populaires : ce sont souvent des prénoms anglo-saxons rendus célèbres par les séries américaines, comme Dylan ou Kevin.</w:t>
      </w:r>
    </w:p>
    <w:p w14:paraId="28E2EC4F" w14:textId="77777777" w:rsidR="00135970" w:rsidRPr="00135970" w:rsidRDefault="00135970" w:rsidP="00135970">
      <w:pPr>
        <w:pStyle w:val="Sansinterligne"/>
        <w:ind w:firstLine="141"/>
        <w:jc w:val="both"/>
        <w:rPr>
          <w:rFonts w:cstheme="minorHAnsi"/>
          <w:sz w:val="20"/>
          <w:szCs w:val="20"/>
          <w:lang w:eastAsia="fr-FR"/>
        </w:rPr>
      </w:pPr>
      <w:r w:rsidRPr="00135970">
        <w:rPr>
          <w:rFonts w:cstheme="minorHAnsi"/>
          <w:sz w:val="20"/>
          <w:szCs w:val="20"/>
          <w:lang w:eastAsia="fr-FR"/>
        </w:rPr>
        <w:t xml:space="preserve">Baptiste Coulmont, qui calcule chaque année le taux de mentions « très bien » obtenues par les </w:t>
      </w:r>
      <w:r w:rsidRPr="00135970">
        <w:rPr>
          <w:rFonts w:cstheme="minorHAnsi"/>
          <w:sz w:val="20"/>
          <w:szCs w:val="20"/>
          <w:lang w:eastAsia="fr-FR"/>
        </w:rPr>
        <w:softHyphen/>
        <w:t>candidats au baccalauréat, observe ainsi qu’en 2016, plus d’un quart des candidates prénommées Esther ou Diane ont obtenu une mention « très bien », soit dix fois plus que les candidats prénommés Steven ou Sofiane.</w:t>
      </w:r>
    </w:p>
    <w:p w14:paraId="24904DF8" w14:textId="77777777" w:rsidR="00135970" w:rsidRPr="00135970" w:rsidRDefault="00135970" w:rsidP="00135970">
      <w:pPr>
        <w:pStyle w:val="Sansinterligne"/>
        <w:ind w:firstLine="141"/>
        <w:jc w:val="both"/>
        <w:rPr>
          <w:rFonts w:cstheme="minorHAnsi"/>
          <w:sz w:val="20"/>
          <w:szCs w:val="20"/>
          <w:lang w:eastAsia="fr-FR"/>
        </w:rPr>
      </w:pPr>
      <w:r w:rsidRPr="00135970">
        <w:rPr>
          <w:rFonts w:cstheme="minorHAnsi"/>
          <w:sz w:val="20"/>
          <w:szCs w:val="20"/>
          <w:lang w:eastAsia="fr-FR"/>
        </w:rPr>
        <w:t xml:space="preserve">Le prénom reflète partiellement la hiérarchie sociale, et donc la chance de réussite des uns et des autres. </w:t>
      </w:r>
    </w:p>
    <w:p w14:paraId="4F0BF092" w14:textId="77777777" w:rsidR="00135970" w:rsidRPr="00135970" w:rsidRDefault="00135970" w:rsidP="00135970">
      <w:pPr>
        <w:pStyle w:val="Sansinterligne"/>
        <w:jc w:val="both"/>
        <w:rPr>
          <w:rFonts w:cstheme="minorHAnsi"/>
          <w:sz w:val="20"/>
          <w:szCs w:val="20"/>
        </w:rPr>
      </w:pPr>
    </w:p>
    <w:p w14:paraId="605CE7A5" w14:textId="77777777" w:rsidR="00D8081C" w:rsidRPr="00135970" w:rsidRDefault="00D8081C" w:rsidP="00135970">
      <w:pPr>
        <w:rPr>
          <w:sz w:val="20"/>
          <w:szCs w:val="20"/>
        </w:rPr>
      </w:pPr>
    </w:p>
    <w:sectPr w:rsidR="00D8081C" w:rsidRPr="00135970" w:rsidSect="00135970">
      <w:pgSz w:w="11906" w:h="16838"/>
      <w:pgMar w:top="709"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81C"/>
    <w:rsid w:val="000756EE"/>
    <w:rsid w:val="00135970"/>
    <w:rsid w:val="00D34127"/>
    <w:rsid w:val="00D808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181D8"/>
  <w15:chartTrackingRefBased/>
  <w15:docId w15:val="{3055F40E-CD6F-4FB7-A496-48ECA2129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D808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insee.fr/fr/statistiques/2540004" TargetMode="External"/><Relationship Id="rId4" Type="http://schemas.openxmlformats.org/officeDocument/2006/relationships/hyperlink" Target="https://www.cairn.info/revue-spirale-2001-3-page-101.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1264</Words>
  <Characters>6955</Characters>
  <Application>Microsoft Office Word</Application>
  <DocSecurity>0</DocSecurity>
  <Lines>57</Lines>
  <Paragraphs>16</Paragraphs>
  <ScaleCrop>false</ScaleCrop>
  <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Lison Brenu</dc:creator>
  <cp:keywords/>
  <dc:description/>
  <cp:lastModifiedBy>Lison Brenu</cp:lastModifiedBy>
  <cp:revision>3</cp:revision>
  <dcterms:created xsi:type="dcterms:W3CDTF">2022-05-23T09:18:00Z</dcterms:created>
  <dcterms:modified xsi:type="dcterms:W3CDTF">2025-09-15T15:36:00Z</dcterms:modified>
</cp:coreProperties>
</file>